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3F633" w14:textId="77777777" w:rsidR="002148DD" w:rsidRPr="002148DD" w:rsidRDefault="002148DD">
      <w:pPr>
        <w:rPr>
          <w:rFonts w:ascii="Times New Roman" w:hAnsi="Times New Roman" w:cs="Times New Roman"/>
          <w:sz w:val="28"/>
          <w:szCs w:val="28"/>
        </w:rPr>
      </w:pPr>
    </w:p>
    <w:p w14:paraId="0008BD33" w14:textId="77777777" w:rsidR="002716EE" w:rsidRPr="00A555EE" w:rsidRDefault="002148DD" w:rsidP="00A555EE">
      <w:pPr>
        <w:jc w:val="both"/>
        <w:rPr>
          <w:rFonts w:ascii="Times New Roman" w:hAnsi="Times New Roman" w:cs="Times New Roman"/>
          <w:sz w:val="28"/>
          <w:szCs w:val="28"/>
        </w:rPr>
      </w:pPr>
      <w:r w:rsidRPr="00A555EE">
        <w:rPr>
          <w:rFonts w:ascii="Times New Roman" w:hAnsi="Times New Roman" w:cs="Times New Roman"/>
          <w:sz w:val="28"/>
          <w:szCs w:val="28"/>
        </w:rPr>
        <w:t>Урок 1.</w:t>
      </w:r>
    </w:p>
    <w:p w14:paraId="6A4F099E" w14:textId="77777777" w:rsidR="002148DD" w:rsidRPr="00A555EE" w:rsidRDefault="002148DD" w:rsidP="00A555EE">
      <w:pPr>
        <w:jc w:val="both"/>
        <w:rPr>
          <w:rFonts w:ascii="Times New Roman" w:hAnsi="Times New Roman" w:cs="Times New Roman"/>
          <w:sz w:val="28"/>
          <w:szCs w:val="28"/>
        </w:rPr>
      </w:pPr>
      <w:r w:rsidRPr="00A555EE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14:paraId="7530E629" w14:textId="77777777" w:rsidR="002148DD" w:rsidRPr="00A555EE" w:rsidRDefault="002148DD" w:rsidP="00A555EE">
      <w:pPr>
        <w:jc w:val="both"/>
        <w:rPr>
          <w:rFonts w:ascii="Times New Roman" w:hAnsi="Times New Roman" w:cs="Times New Roman"/>
          <w:sz w:val="28"/>
          <w:szCs w:val="28"/>
        </w:rPr>
      </w:pPr>
      <w:r w:rsidRPr="00A555EE">
        <w:rPr>
          <w:rFonts w:ascii="Times New Roman" w:hAnsi="Times New Roman" w:cs="Times New Roman"/>
          <w:sz w:val="28"/>
          <w:szCs w:val="28"/>
        </w:rPr>
        <w:t>ФИО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14:paraId="7FA7388C" w14:textId="77777777" w:rsidTr="002148DD">
        <w:tc>
          <w:tcPr>
            <w:tcW w:w="9345" w:type="dxa"/>
            <w:shd w:val="clear" w:color="auto" w:fill="FFC000"/>
          </w:tcPr>
          <w:p w14:paraId="6FFAB2B8" w14:textId="77777777" w:rsidR="002148DD" w:rsidRPr="00A555EE" w:rsidRDefault="002148DD" w:rsidP="00A555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342D4E5" w14:textId="77777777" w:rsidR="00285993" w:rsidRDefault="00285993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14:paraId="5E85D96F" w14:textId="16DE42D0" w:rsidR="002148DD" w:rsidRPr="00A555EE" w:rsidRDefault="00285993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148DD" w:rsidRPr="00A555EE">
        <w:rPr>
          <w:color w:val="000000"/>
          <w:sz w:val="28"/>
          <w:szCs w:val="28"/>
        </w:rPr>
        <w:t xml:space="preserve">. Назовите основные компоненты вычислительного устройства. Каково их назначение?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14:paraId="469711BF" w14:textId="77777777" w:rsidTr="002148DD">
        <w:tc>
          <w:tcPr>
            <w:tcW w:w="9345" w:type="dxa"/>
            <w:shd w:val="clear" w:color="auto" w:fill="FFE599" w:themeFill="accent4" w:themeFillTint="66"/>
          </w:tcPr>
          <w:p w14:paraId="4FF35F2D" w14:textId="77777777"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F90DE99" w14:textId="77777777" w:rsidR="00285993" w:rsidRDefault="00285993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14:paraId="43B33756" w14:textId="4A75F6B6" w:rsidR="002148DD" w:rsidRPr="00A555EE" w:rsidRDefault="00285993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148DD" w:rsidRPr="00A555EE">
        <w:rPr>
          <w:color w:val="000000"/>
          <w:sz w:val="28"/>
          <w:szCs w:val="28"/>
        </w:rPr>
        <w:t>. В чём состоит принцип двоичного кодирования?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14:paraId="4877D064" w14:textId="77777777" w:rsidTr="002148DD">
        <w:tc>
          <w:tcPr>
            <w:tcW w:w="9345" w:type="dxa"/>
            <w:shd w:val="clear" w:color="auto" w:fill="FFE599" w:themeFill="accent4" w:themeFillTint="66"/>
          </w:tcPr>
          <w:p w14:paraId="4D5EC9FD" w14:textId="77777777"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7E73CCF" w14:textId="77777777"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14:paraId="5D14A86A" w14:textId="073B936B" w:rsidR="002148DD" w:rsidRPr="00A555EE" w:rsidRDefault="00285993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148DD" w:rsidRPr="00A555EE">
        <w:rPr>
          <w:color w:val="000000"/>
          <w:sz w:val="28"/>
          <w:szCs w:val="28"/>
        </w:rPr>
        <w:t>. Что такое ячейка памяти? Что такое адрес ячейки?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14:paraId="682ABF8D" w14:textId="77777777" w:rsidTr="002148DD">
        <w:tc>
          <w:tcPr>
            <w:tcW w:w="9345" w:type="dxa"/>
            <w:shd w:val="clear" w:color="auto" w:fill="FFE599" w:themeFill="accent4" w:themeFillTint="66"/>
          </w:tcPr>
          <w:p w14:paraId="7C8DD4D4" w14:textId="77777777"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4B036BD9" w14:textId="77777777"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14:paraId="3B47B9F7" w14:textId="34F39310" w:rsidR="002148DD" w:rsidRPr="00A555EE" w:rsidRDefault="00285993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148DD" w:rsidRPr="00A555EE">
        <w:rPr>
          <w:color w:val="000000"/>
          <w:sz w:val="28"/>
          <w:szCs w:val="28"/>
        </w:rPr>
        <w:t>. Можно ли заменить в ячейке памяти содержимое одного бита, не затрагивая значений соседних? Почему?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14:paraId="67720E0A" w14:textId="77777777" w:rsidTr="002148DD">
        <w:tc>
          <w:tcPr>
            <w:tcW w:w="9345" w:type="dxa"/>
            <w:shd w:val="clear" w:color="auto" w:fill="FFE599" w:themeFill="accent4" w:themeFillTint="66"/>
          </w:tcPr>
          <w:p w14:paraId="49B60887" w14:textId="77777777"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1D917E29" w14:textId="77777777"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14:paraId="64ACA793" w14:textId="70099E70" w:rsidR="002148DD" w:rsidRPr="00A555EE" w:rsidRDefault="00285993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148DD" w:rsidRPr="00A555EE">
        <w:rPr>
          <w:color w:val="000000"/>
          <w:sz w:val="28"/>
          <w:szCs w:val="28"/>
        </w:rPr>
        <w:t>. Что такое иерархическая организация памяти?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14:paraId="4465E5A1" w14:textId="77777777" w:rsidTr="002148DD">
        <w:tc>
          <w:tcPr>
            <w:tcW w:w="9345" w:type="dxa"/>
            <w:shd w:val="clear" w:color="auto" w:fill="FFE599" w:themeFill="accent4" w:themeFillTint="66"/>
          </w:tcPr>
          <w:p w14:paraId="4EA5A98A" w14:textId="77777777"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14272ACE" w14:textId="77777777"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14:paraId="3DA1E818" w14:textId="4F8A1BC8" w:rsidR="002148DD" w:rsidRPr="00A555EE" w:rsidRDefault="00285993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148DD" w:rsidRPr="00A555EE">
        <w:rPr>
          <w:color w:val="000000"/>
          <w:sz w:val="28"/>
          <w:szCs w:val="28"/>
        </w:rPr>
        <w:t>. Почему большая по объёму память обычно работает медленнее, чем маленькая?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14:paraId="63F082D2" w14:textId="77777777" w:rsidTr="002148DD">
        <w:tc>
          <w:tcPr>
            <w:tcW w:w="9345" w:type="dxa"/>
            <w:shd w:val="clear" w:color="auto" w:fill="FFE599" w:themeFill="accent4" w:themeFillTint="66"/>
          </w:tcPr>
          <w:p w14:paraId="0751B099" w14:textId="77777777"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1CD796B2" w14:textId="77777777"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14:paraId="15BCED6E" w14:textId="662510FD" w:rsidR="002148DD" w:rsidRPr="00A555EE" w:rsidRDefault="00285993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148DD" w:rsidRPr="00A555EE">
        <w:rPr>
          <w:color w:val="000000"/>
          <w:sz w:val="28"/>
          <w:szCs w:val="28"/>
        </w:rPr>
        <w:t>. В чём состоит принцип хранимой программы?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14:paraId="2817ECD6" w14:textId="77777777" w:rsidTr="002148DD">
        <w:tc>
          <w:tcPr>
            <w:tcW w:w="9345" w:type="dxa"/>
            <w:shd w:val="clear" w:color="auto" w:fill="FFE599" w:themeFill="accent4" w:themeFillTint="66"/>
          </w:tcPr>
          <w:p w14:paraId="0BED425F" w14:textId="77777777"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8E59BAB" w14:textId="77777777"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14:paraId="5B91C55D" w14:textId="1238F2A0" w:rsidR="002148DD" w:rsidRPr="00A555EE" w:rsidRDefault="00285993" w:rsidP="00A555EE">
      <w:pPr>
        <w:pStyle w:val="a8"/>
        <w:shd w:val="clear" w:color="auto" w:fill="FFFFFF"/>
        <w:tabs>
          <w:tab w:val="left" w:pos="48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148DD" w:rsidRPr="00A555EE">
        <w:rPr>
          <w:color w:val="000000"/>
          <w:sz w:val="28"/>
          <w:szCs w:val="28"/>
        </w:rPr>
        <w:t>. Где может храниться программа?</w:t>
      </w:r>
      <w:r w:rsidR="002148DD" w:rsidRPr="00A555EE">
        <w:rPr>
          <w:color w:val="000000"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14:paraId="6CFF1945" w14:textId="77777777" w:rsidTr="002148DD">
        <w:tc>
          <w:tcPr>
            <w:tcW w:w="9345" w:type="dxa"/>
            <w:shd w:val="clear" w:color="auto" w:fill="FFE599" w:themeFill="accent4" w:themeFillTint="66"/>
          </w:tcPr>
          <w:p w14:paraId="024D5D40" w14:textId="77777777" w:rsidR="002148DD" w:rsidRPr="00A555EE" w:rsidRDefault="002148DD" w:rsidP="00A555EE">
            <w:pPr>
              <w:pStyle w:val="a8"/>
              <w:tabs>
                <w:tab w:val="left" w:pos="486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11794EAD" w14:textId="77777777" w:rsidR="002148DD" w:rsidRPr="00A555EE" w:rsidRDefault="002148DD" w:rsidP="00A555EE">
      <w:pPr>
        <w:pStyle w:val="a8"/>
        <w:shd w:val="clear" w:color="auto" w:fill="FFFFFF"/>
        <w:tabs>
          <w:tab w:val="left" w:pos="4860"/>
        </w:tabs>
        <w:jc w:val="both"/>
        <w:rPr>
          <w:color w:val="000000"/>
          <w:sz w:val="28"/>
          <w:szCs w:val="28"/>
        </w:rPr>
      </w:pPr>
    </w:p>
    <w:p w14:paraId="75CC0EE6" w14:textId="7A7605A8" w:rsidR="002148DD" w:rsidRPr="00A555EE" w:rsidRDefault="00285993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bookmarkStart w:id="0" w:name="_GoBack"/>
      <w:bookmarkEnd w:id="0"/>
      <w:r w:rsidR="002148DD" w:rsidRPr="00A555EE">
        <w:rPr>
          <w:color w:val="000000"/>
          <w:sz w:val="28"/>
          <w:szCs w:val="28"/>
        </w:rPr>
        <w:t>. Можно ли к нечисловым данным (символам, графическим и звуковым данным) применять арифметические операции?</w:t>
      </w:r>
      <w:r>
        <w:rPr>
          <w:color w:val="000000"/>
          <w:sz w:val="28"/>
          <w:szCs w:val="28"/>
        </w:rPr>
        <w:t xml:space="preserve"> Почему?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14:paraId="18F8E755" w14:textId="77777777" w:rsidTr="002148DD">
        <w:tc>
          <w:tcPr>
            <w:tcW w:w="9345" w:type="dxa"/>
            <w:shd w:val="clear" w:color="auto" w:fill="FFE599" w:themeFill="accent4" w:themeFillTint="66"/>
          </w:tcPr>
          <w:p w14:paraId="30647568" w14:textId="77777777"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1439EA33" w14:textId="77777777" w:rsidR="002148DD" w:rsidRPr="00A555EE" w:rsidRDefault="002148DD" w:rsidP="00285993">
      <w:pPr>
        <w:pStyle w:val="a8"/>
        <w:shd w:val="clear" w:color="auto" w:fill="FFFFFF"/>
        <w:jc w:val="both"/>
        <w:rPr>
          <w:sz w:val="28"/>
          <w:szCs w:val="28"/>
        </w:rPr>
      </w:pPr>
    </w:p>
    <w:sectPr w:rsidR="002148DD" w:rsidRPr="00A555E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03877" w14:textId="77777777" w:rsidR="00311D43" w:rsidRDefault="00311D43" w:rsidP="00C30D3C">
      <w:pPr>
        <w:spacing w:after="0" w:line="240" w:lineRule="auto"/>
      </w:pPr>
      <w:r>
        <w:separator/>
      </w:r>
    </w:p>
  </w:endnote>
  <w:endnote w:type="continuationSeparator" w:id="0">
    <w:p w14:paraId="03697CFF" w14:textId="77777777" w:rsidR="00311D43" w:rsidRDefault="00311D43" w:rsidP="00C3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52A37" w14:textId="77777777" w:rsidR="00311D43" w:rsidRDefault="00311D43" w:rsidP="00C30D3C">
      <w:pPr>
        <w:spacing w:after="0" w:line="240" w:lineRule="auto"/>
      </w:pPr>
      <w:r>
        <w:separator/>
      </w:r>
    </w:p>
  </w:footnote>
  <w:footnote w:type="continuationSeparator" w:id="0">
    <w:p w14:paraId="4D765776" w14:textId="77777777" w:rsidR="00311D43" w:rsidRDefault="00311D43" w:rsidP="00C3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55D5A" w14:textId="77777777" w:rsidR="00C30D3C" w:rsidRDefault="00C30D3C">
    <w:pPr>
      <w:pStyle w:val="a3"/>
    </w:pPr>
    <w:r>
      <w:t xml:space="preserve">Тема </w:t>
    </w:r>
    <w:r w:rsidR="002148DD">
      <w:rPr>
        <w:rFonts w:ascii="Arial" w:hAnsi="Arial" w:cs="Arial"/>
        <w:color w:val="000000"/>
        <w:sz w:val="21"/>
        <w:szCs w:val="21"/>
        <w:shd w:val="clear" w:color="auto" w:fill="FFFFFF"/>
      </w:rPr>
      <w:t>Техника безопасности и гигиена при работе с компьютерами. Принципы работы компьютера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D3C"/>
    <w:rsid w:val="002148DD"/>
    <w:rsid w:val="00285993"/>
    <w:rsid w:val="00311D43"/>
    <w:rsid w:val="00A555EE"/>
    <w:rsid w:val="00BB1BAF"/>
    <w:rsid w:val="00C30D3C"/>
    <w:rsid w:val="00E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A30C"/>
  <w15:chartTrackingRefBased/>
  <w15:docId w15:val="{1E052EAD-4EA7-4F28-92A5-76EE4B13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0D3C"/>
  </w:style>
  <w:style w:type="paragraph" w:styleId="a5">
    <w:name w:val="footer"/>
    <w:basedOn w:val="a"/>
    <w:link w:val="a6"/>
    <w:uiPriority w:val="99"/>
    <w:unhideWhenUsed/>
    <w:rsid w:val="00C3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0D3C"/>
  </w:style>
  <w:style w:type="table" w:styleId="a7">
    <w:name w:val="Table Grid"/>
    <w:basedOn w:val="a1"/>
    <w:uiPriority w:val="39"/>
    <w:rsid w:val="0021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1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CBD1A73-8022-4ABF-A2CB-C83BD97B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not342554@gmail.com</cp:lastModifiedBy>
  <cp:revision>2</cp:revision>
  <dcterms:created xsi:type="dcterms:W3CDTF">2025-04-01T19:27:00Z</dcterms:created>
  <dcterms:modified xsi:type="dcterms:W3CDTF">2025-04-01T19:27:00Z</dcterms:modified>
</cp:coreProperties>
</file>